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7D20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1EED2C23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0BC309B1" w14:textId="77777777" w:rsidR="00633A8D" w:rsidRDefault="00633A8D"/>
    <w:p w14:paraId="54579002" w14:textId="77777777" w:rsidR="00633A8D" w:rsidRDefault="00633A8D" w:rsidP="00F947D8"/>
    <w:p w14:paraId="3E3C8C38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33DC24F9" w14:textId="77777777" w:rsidR="00633A8D" w:rsidRDefault="00633A8D" w:rsidP="00516DB7">
      <w:pPr>
        <w:spacing w:line="276" w:lineRule="auto"/>
      </w:pPr>
    </w:p>
    <w:p w14:paraId="1F833C20" w14:textId="77777777" w:rsidR="00D626AD" w:rsidRDefault="00D626AD" w:rsidP="00516DB7">
      <w:pPr>
        <w:spacing w:line="276" w:lineRule="auto"/>
      </w:pPr>
    </w:p>
    <w:p w14:paraId="08A65F09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19893B7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0567BD35" w14:textId="77777777" w:rsidR="00633A8D" w:rsidRDefault="00633A8D" w:rsidP="00516DB7">
      <w:pPr>
        <w:spacing w:line="276" w:lineRule="auto"/>
      </w:pPr>
    </w:p>
    <w:p w14:paraId="77D2591E" w14:textId="77777777" w:rsidR="00D626AD" w:rsidRDefault="00D626AD" w:rsidP="00516DB7">
      <w:pPr>
        <w:spacing w:line="276" w:lineRule="auto"/>
      </w:pPr>
    </w:p>
    <w:p w14:paraId="5BB1BCF2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4CAA833A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447936D0" w14:textId="77777777" w:rsidR="00603037" w:rsidRDefault="00603037" w:rsidP="00516DB7">
      <w:pPr>
        <w:spacing w:line="276" w:lineRule="auto"/>
      </w:pPr>
    </w:p>
    <w:p w14:paraId="7938B53B" w14:textId="77777777" w:rsidR="00D626AD" w:rsidRDefault="00D626AD" w:rsidP="00516DB7">
      <w:pPr>
        <w:spacing w:line="276" w:lineRule="auto"/>
      </w:pPr>
    </w:p>
    <w:p w14:paraId="0F8D9950" w14:textId="2E6A168A" w:rsidR="00947905" w:rsidRDefault="0001022A" w:rsidP="00516DB7">
      <w:pPr>
        <w:spacing w:line="276" w:lineRule="auto"/>
        <w:jc w:val="both"/>
      </w:pPr>
      <w:r>
        <w:t xml:space="preserve">halte(n) folgende </w:t>
      </w:r>
      <w:r w:rsidR="00AA6393">
        <w:t>Anleihen</w:t>
      </w:r>
      <w:r>
        <w:t>:</w:t>
      </w:r>
    </w:p>
    <w:p w14:paraId="36EF7FD4" w14:textId="1D07BDBC" w:rsidR="00AA6393" w:rsidRDefault="00AA6393" w:rsidP="00516DB7">
      <w:pPr>
        <w:spacing w:line="276" w:lineRule="auto"/>
        <w:jc w:val="both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2409"/>
        <w:gridCol w:w="3969"/>
      </w:tblGrid>
      <w:tr w:rsidR="00AA6393" w:rsidRPr="00113827" w14:paraId="18689E24" w14:textId="0DEFFB0A" w:rsidTr="00AA6393">
        <w:tc>
          <w:tcPr>
            <w:tcW w:w="2689" w:type="dxa"/>
          </w:tcPr>
          <w:p w14:paraId="36FA6A32" w14:textId="77777777" w:rsidR="00AA6393" w:rsidRPr="00113827" w:rsidRDefault="00AA6393" w:rsidP="00B70131">
            <w:pPr>
              <w:jc w:val="center"/>
              <w:rPr>
                <w:b/>
                <w:bCs/>
              </w:rPr>
            </w:pPr>
            <w:r w:rsidRPr="00113827">
              <w:rPr>
                <w:b/>
                <w:bCs/>
              </w:rPr>
              <w:t>Gesellschaft</w:t>
            </w:r>
          </w:p>
        </w:tc>
        <w:tc>
          <w:tcPr>
            <w:tcW w:w="2409" w:type="dxa"/>
          </w:tcPr>
          <w:p w14:paraId="3FC8E0E6" w14:textId="77777777" w:rsidR="00AA6393" w:rsidRPr="00113827" w:rsidRDefault="00AA6393" w:rsidP="00B70131">
            <w:pPr>
              <w:jc w:val="center"/>
              <w:rPr>
                <w:b/>
                <w:bCs/>
              </w:rPr>
            </w:pPr>
            <w:r w:rsidRPr="00113827">
              <w:rPr>
                <w:b/>
                <w:bCs/>
              </w:rPr>
              <w:t>WKN Anleihe</w:t>
            </w:r>
          </w:p>
        </w:tc>
        <w:tc>
          <w:tcPr>
            <w:tcW w:w="3969" w:type="dxa"/>
          </w:tcPr>
          <w:p w14:paraId="4A7E7178" w14:textId="7DF36B01" w:rsidR="00AA6393" w:rsidRPr="00113827" w:rsidRDefault="00AA6393" w:rsidP="00B70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Nominalwert</w:t>
            </w:r>
          </w:p>
        </w:tc>
      </w:tr>
      <w:tr w:rsidR="00AA6393" w:rsidRPr="00113827" w14:paraId="6342FCC4" w14:textId="6FD3E354" w:rsidTr="00AA6393">
        <w:tc>
          <w:tcPr>
            <w:tcW w:w="2689" w:type="dxa"/>
          </w:tcPr>
          <w:p w14:paraId="3D721677" w14:textId="77777777" w:rsidR="00AA6393" w:rsidRPr="00113827" w:rsidRDefault="00AA6393" w:rsidP="00B70131">
            <w:pPr>
              <w:jc w:val="center"/>
            </w:pPr>
            <w:r w:rsidRPr="00113827">
              <w:t>ProReal Secur 1</w:t>
            </w:r>
          </w:p>
        </w:tc>
        <w:tc>
          <w:tcPr>
            <w:tcW w:w="2409" w:type="dxa"/>
          </w:tcPr>
          <w:p w14:paraId="5CD49AC9" w14:textId="0CDD8E00" w:rsidR="00AA6393" w:rsidRPr="00113827" w:rsidRDefault="00AA6393" w:rsidP="00B70131">
            <w:pPr>
              <w:jc w:val="center"/>
            </w:pPr>
            <w:r w:rsidRPr="00113827">
              <w:t>A</w:t>
            </w:r>
            <w:r w:rsidR="0008660D">
              <w:t>3</w:t>
            </w:r>
            <w:r w:rsidRPr="00113827">
              <w:t>E46V</w:t>
            </w:r>
          </w:p>
        </w:tc>
        <w:tc>
          <w:tcPr>
            <w:tcW w:w="3969" w:type="dxa"/>
          </w:tcPr>
          <w:p w14:paraId="2EC50C72" w14:textId="529FB25B" w:rsidR="00AA6393" w:rsidRPr="00113827" w:rsidRDefault="00AA6393" w:rsidP="00AA6393">
            <w:pPr>
              <w:jc w:val="right"/>
            </w:pPr>
            <w:r>
              <w:t>€</w:t>
            </w:r>
          </w:p>
        </w:tc>
      </w:tr>
      <w:tr w:rsidR="00AA6393" w:rsidRPr="00113827" w14:paraId="7BC96950" w14:textId="587B3FDD" w:rsidTr="00AA6393">
        <w:tc>
          <w:tcPr>
            <w:tcW w:w="2689" w:type="dxa"/>
          </w:tcPr>
          <w:p w14:paraId="058A925D" w14:textId="77777777" w:rsidR="00AA6393" w:rsidRPr="00113827" w:rsidRDefault="00AA6393" w:rsidP="00AA6393">
            <w:pPr>
              <w:jc w:val="center"/>
            </w:pPr>
            <w:r w:rsidRPr="00113827">
              <w:t>ProReal Secur 2</w:t>
            </w:r>
          </w:p>
        </w:tc>
        <w:tc>
          <w:tcPr>
            <w:tcW w:w="2409" w:type="dxa"/>
          </w:tcPr>
          <w:p w14:paraId="301DA180" w14:textId="77777777" w:rsidR="00AA6393" w:rsidRPr="00113827" w:rsidRDefault="00AA6393" w:rsidP="00AA6393">
            <w:pPr>
              <w:jc w:val="center"/>
            </w:pPr>
            <w:r w:rsidRPr="00113827">
              <w:t>A3E5UP</w:t>
            </w:r>
          </w:p>
        </w:tc>
        <w:tc>
          <w:tcPr>
            <w:tcW w:w="3969" w:type="dxa"/>
          </w:tcPr>
          <w:p w14:paraId="0B4DE1F2" w14:textId="2A2BDA96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55DAF56E" w14:textId="45E1C087" w:rsidTr="00AA6393">
        <w:tc>
          <w:tcPr>
            <w:tcW w:w="2689" w:type="dxa"/>
          </w:tcPr>
          <w:p w14:paraId="5A80A28A" w14:textId="77777777" w:rsidR="00AA6393" w:rsidRPr="00113827" w:rsidRDefault="00AA6393" w:rsidP="00AA6393">
            <w:pPr>
              <w:jc w:val="center"/>
            </w:pPr>
            <w:r w:rsidRPr="00113827">
              <w:t>ProReal Secur 2</w:t>
            </w:r>
          </w:p>
        </w:tc>
        <w:tc>
          <w:tcPr>
            <w:tcW w:w="2409" w:type="dxa"/>
          </w:tcPr>
          <w:p w14:paraId="13E86798" w14:textId="77777777" w:rsidR="00AA6393" w:rsidRPr="00113827" w:rsidRDefault="00AA6393" w:rsidP="00AA6393">
            <w:pPr>
              <w:jc w:val="center"/>
            </w:pPr>
            <w:r w:rsidRPr="00113827">
              <w:t>A3E5UQ</w:t>
            </w:r>
          </w:p>
        </w:tc>
        <w:tc>
          <w:tcPr>
            <w:tcW w:w="3969" w:type="dxa"/>
          </w:tcPr>
          <w:p w14:paraId="00A3DD0E" w14:textId="6F6D7180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4E903525" w14:textId="296405AE" w:rsidTr="00AA6393">
        <w:tc>
          <w:tcPr>
            <w:tcW w:w="2689" w:type="dxa"/>
          </w:tcPr>
          <w:p w14:paraId="653692A8" w14:textId="77777777" w:rsidR="00AA6393" w:rsidRPr="00113827" w:rsidRDefault="00AA6393" w:rsidP="00AA6393">
            <w:pPr>
              <w:jc w:val="center"/>
            </w:pPr>
            <w:r w:rsidRPr="00113827">
              <w:t>ProReal Secur 2</w:t>
            </w:r>
          </w:p>
        </w:tc>
        <w:tc>
          <w:tcPr>
            <w:tcW w:w="2409" w:type="dxa"/>
          </w:tcPr>
          <w:p w14:paraId="79A51E81" w14:textId="77777777" w:rsidR="00AA6393" w:rsidRPr="00113827" w:rsidRDefault="00AA6393" w:rsidP="00AA6393">
            <w:pPr>
              <w:jc w:val="center"/>
            </w:pPr>
            <w:r w:rsidRPr="00113827">
              <w:t>A3E5UR</w:t>
            </w:r>
          </w:p>
        </w:tc>
        <w:tc>
          <w:tcPr>
            <w:tcW w:w="3969" w:type="dxa"/>
          </w:tcPr>
          <w:p w14:paraId="7D3AA266" w14:textId="54A82081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23427A23" w14:textId="4D75259E" w:rsidTr="00AA6393">
        <w:tc>
          <w:tcPr>
            <w:tcW w:w="2689" w:type="dxa"/>
          </w:tcPr>
          <w:p w14:paraId="0399EAEB" w14:textId="77777777" w:rsidR="00AA6393" w:rsidRPr="00113827" w:rsidRDefault="00AA6393" w:rsidP="00AA6393">
            <w:pPr>
              <w:jc w:val="center"/>
            </w:pPr>
            <w:r w:rsidRPr="00113827">
              <w:t>ProReal Secur 3</w:t>
            </w:r>
          </w:p>
        </w:tc>
        <w:tc>
          <w:tcPr>
            <w:tcW w:w="2409" w:type="dxa"/>
          </w:tcPr>
          <w:p w14:paraId="42D5E86D" w14:textId="77777777" w:rsidR="00AA6393" w:rsidRPr="00113827" w:rsidRDefault="00AA6393" w:rsidP="00AA6393">
            <w:pPr>
              <w:jc w:val="center"/>
            </w:pPr>
            <w:r w:rsidRPr="00113827">
              <w:t>A30V2Z</w:t>
            </w:r>
          </w:p>
        </w:tc>
        <w:tc>
          <w:tcPr>
            <w:tcW w:w="3969" w:type="dxa"/>
          </w:tcPr>
          <w:p w14:paraId="2230F8B0" w14:textId="50F3C902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1E1C3054" w14:textId="4BC14D0E" w:rsidTr="00AA6393">
        <w:tc>
          <w:tcPr>
            <w:tcW w:w="2689" w:type="dxa"/>
          </w:tcPr>
          <w:p w14:paraId="1BD45817" w14:textId="77777777" w:rsidR="00AA6393" w:rsidRPr="00113827" w:rsidRDefault="00AA6393" w:rsidP="00AA6393">
            <w:pPr>
              <w:jc w:val="center"/>
            </w:pPr>
            <w:r w:rsidRPr="00113827">
              <w:t>ProReal Secur 3</w:t>
            </w:r>
          </w:p>
        </w:tc>
        <w:tc>
          <w:tcPr>
            <w:tcW w:w="2409" w:type="dxa"/>
          </w:tcPr>
          <w:p w14:paraId="3C442A6B" w14:textId="77777777" w:rsidR="00AA6393" w:rsidRPr="00113827" w:rsidRDefault="00AA6393" w:rsidP="00AA6393">
            <w:pPr>
              <w:jc w:val="center"/>
            </w:pPr>
            <w:r w:rsidRPr="00113827">
              <w:t>A30V3J</w:t>
            </w:r>
          </w:p>
        </w:tc>
        <w:tc>
          <w:tcPr>
            <w:tcW w:w="3969" w:type="dxa"/>
          </w:tcPr>
          <w:p w14:paraId="51B5F91D" w14:textId="33732AE4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6800FBDD" w14:textId="4D229E02" w:rsidTr="00AA6393">
        <w:tc>
          <w:tcPr>
            <w:tcW w:w="2689" w:type="dxa"/>
          </w:tcPr>
          <w:p w14:paraId="329EB296" w14:textId="77777777" w:rsidR="00AA6393" w:rsidRPr="00113827" w:rsidRDefault="00AA6393" w:rsidP="00AA6393">
            <w:pPr>
              <w:jc w:val="center"/>
            </w:pPr>
            <w:r w:rsidRPr="00113827">
              <w:t>ProReal Secur 4</w:t>
            </w:r>
          </w:p>
        </w:tc>
        <w:tc>
          <w:tcPr>
            <w:tcW w:w="2409" w:type="dxa"/>
          </w:tcPr>
          <w:p w14:paraId="0D35E78E" w14:textId="77777777" w:rsidR="00AA6393" w:rsidRPr="00113827" w:rsidRDefault="00AA6393" w:rsidP="00AA6393">
            <w:pPr>
              <w:jc w:val="center"/>
            </w:pPr>
            <w:r w:rsidRPr="00113827">
              <w:t>A30V20</w:t>
            </w:r>
          </w:p>
        </w:tc>
        <w:tc>
          <w:tcPr>
            <w:tcW w:w="3969" w:type="dxa"/>
          </w:tcPr>
          <w:p w14:paraId="44148FB6" w14:textId="64414C82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0A459F77" w14:textId="63DA22EA" w:rsidTr="00AA6393">
        <w:tc>
          <w:tcPr>
            <w:tcW w:w="2689" w:type="dxa"/>
          </w:tcPr>
          <w:p w14:paraId="30DD64EB" w14:textId="77777777" w:rsidR="00AA6393" w:rsidRPr="00113827" w:rsidRDefault="00AA6393" w:rsidP="00AA6393">
            <w:pPr>
              <w:jc w:val="center"/>
            </w:pPr>
            <w:r w:rsidRPr="00113827">
              <w:t>ProReal Secur 4</w:t>
            </w:r>
          </w:p>
        </w:tc>
        <w:tc>
          <w:tcPr>
            <w:tcW w:w="2409" w:type="dxa"/>
          </w:tcPr>
          <w:p w14:paraId="38756237" w14:textId="77777777" w:rsidR="00AA6393" w:rsidRPr="00113827" w:rsidRDefault="00AA6393" w:rsidP="00AA6393">
            <w:pPr>
              <w:jc w:val="center"/>
            </w:pPr>
            <w:r w:rsidRPr="00113827">
              <w:t>A30V3K</w:t>
            </w:r>
          </w:p>
        </w:tc>
        <w:tc>
          <w:tcPr>
            <w:tcW w:w="3969" w:type="dxa"/>
          </w:tcPr>
          <w:p w14:paraId="427A5721" w14:textId="382115B5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</w:tbl>
    <w:p w14:paraId="4D06A758" w14:textId="77777777" w:rsidR="00AA6393" w:rsidRDefault="00AA6393" w:rsidP="00516DB7">
      <w:pPr>
        <w:spacing w:line="276" w:lineRule="auto"/>
        <w:jc w:val="both"/>
      </w:pPr>
    </w:p>
    <w:p w14:paraId="463F55B9" w14:textId="77777777" w:rsidR="0001022A" w:rsidRDefault="0001022A" w:rsidP="00516DB7">
      <w:pPr>
        <w:spacing w:line="276" w:lineRule="auto"/>
        <w:jc w:val="both"/>
      </w:pPr>
    </w:p>
    <w:p w14:paraId="798346EE" w14:textId="716668CB" w:rsidR="00645DFA" w:rsidRDefault="00633A8D" w:rsidP="00AA6393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AA6393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AA6393">
        <w:t xml:space="preserve">Implerstr. 24, 81371 </w:t>
      </w:r>
      <w:r w:rsidR="000A3984">
        <w:t>München und einzeln Herrn Rechtsanwalt Dr. Marc Liebscher,</w:t>
      </w:r>
      <w:r w:rsidR="000A3984" w:rsidRPr="000A3984">
        <w:t xml:space="preserve"> </w:t>
      </w:r>
      <w:r w:rsidR="00AA6393">
        <w:t>Hohenzollerndamm 123, 14199 Berlin</w:t>
      </w:r>
      <w:r w:rsidR="000A3984">
        <w:t xml:space="preserve">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>im Rahmen von Restrukturierungs</w:t>
      </w:r>
      <w:r w:rsidR="000400B4">
        <w:t>-</w:t>
      </w:r>
      <w:r w:rsidR="00C25FB4">
        <w:t xml:space="preserve">verhandlungen sowie insbesondere </w:t>
      </w:r>
      <w:r w:rsidR="00947905">
        <w:t xml:space="preserve">auf künftigen </w:t>
      </w:r>
      <w:r w:rsidR="00645DFA">
        <w:t xml:space="preserve">Anleihegläubigerversammlungen </w:t>
      </w:r>
      <w:r w:rsidR="00D873BF">
        <w:t>und Gläubigerversammlungen</w:t>
      </w:r>
      <w:r w:rsidR="00947905">
        <w:t xml:space="preserve"> </w:t>
      </w:r>
      <w:r w:rsidR="00645DFA">
        <w:t>zu vertreten.</w:t>
      </w:r>
    </w:p>
    <w:p w14:paraId="3C45215B" w14:textId="77777777" w:rsidR="00645DFA" w:rsidRDefault="00645DFA" w:rsidP="00947905">
      <w:pPr>
        <w:spacing w:line="276" w:lineRule="auto"/>
        <w:jc w:val="both"/>
      </w:pPr>
    </w:p>
    <w:p w14:paraId="431D7481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5C0B4789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37C44855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0017BE7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29F3CAE8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08BBE5AD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2B66D239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99250">
    <w:abstractNumId w:val="0"/>
  </w:num>
  <w:num w:numId="2" w16cid:durableId="171750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E"/>
    <w:rsid w:val="0001022A"/>
    <w:rsid w:val="00034502"/>
    <w:rsid w:val="000400B4"/>
    <w:rsid w:val="0008660D"/>
    <w:rsid w:val="00095F44"/>
    <w:rsid w:val="000A3984"/>
    <w:rsid w:val="00104407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27C5C"/>
    <w:rsid w:val="007D22CA"/>
    <w:rsid w:val="00806997"/>
    <w:rsid w:val="00821CF5"/>
    <w:rsid w:val="00822D4B"/>
    <w:rsid w:val="00826075"/>
    <w:rsid w:val="008B2C9B"/>
    <w:rsid w:val="008B7B6C"/>
    <w:rsid w:val="008D3C6B"/>
    <w:rsid w:val="00947905"/>
    <w:rsid w:val="00A60D9E"/>
    <w:rsid w:val="00A65D03"/>
    <w:rsid w:val="00AA6393"/>
    <w:rsid w:val="00B11360"/>
    <w:rsid w:val="00C25FB4"/>
    <w:rsid w:val="00C46577"/>
    <w:rsid w:val="00CA3222"/>
    <w:rsid w:val="00CD1B4B"/>
    <w:rsid w:val="00D177C6"/>
    <w:rsid w:val="00D626AD"/>
    <w:rsid w:val="00D873BF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324BB"/>
  <w15:docId w15:val="{CB379E63-9950-49E3-A0C0-9EDD974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3</cp:revision>
  <cp:lastPrinted>2010-08-16T13:24:00Z</cp:lastPrinted>
  <dcterms:created xsi:type="dcterms:W3CDTF">2026-02-26T11:10:00Z</dcterms:created>
  <dcterms:modified xsi:type="dcterms:W3CDTF">2026-03-03T14:12:00Z</dcterms:modified>
</cp:coreProperties>
</file>